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9F" w:rsidRPr="0013623D" w:rsidRDefault="00D64D9F" w:rsidP="00D64D9F">
      <w:pPr>
        <w:spacing w:after="160"/>
        <w:contextualSpacing/>
        <w:jc w:val="center"/>
        <w:rPr>
          <w:rFonts w:ascii="Palatino Linotype" w:hAnsi="Palatino Linotype"/>
          <w:b/>
          <w:color w:val="222222"/>
          <w:szCs w:val="24"/>
          <w:lang w:val="es-ES"/>
        </w:rPr>
      </w:pPr>
      <w:r w:rsidRPr="0013623D">
        <w:rPr>
          <w:rFonts w:ascii="Palatino Linotype" w:hAnsi="Palatino Linotype"/>
          <w:b/>
          <w:color w:val="222222"/>
          <w:szCs w:val="24"/>
          <w:lang w:val="es-ES"/>
        </w:rPr>
        <w:t>El Programa de Asistencia Alimentaria de Emergencia (TEFAP) y</w:t>
      </w:r>
      <w:r w:rsidR="00A74F5A" w:rsidRPr="0013623D">
        <w:rPr>
          <w:rFonts w:ascii="Palatino Linotype" w:hAnsi="Palatino Linotype"/>
          <w:b/>
          <w:color w:val="222222"/>
          <w:szCs w:val="24"/>
          <w:lang w:val="es-ES"/>
        </w:rPr>
        <w:t>/o</w:t>
      </w:r>
    </w:p>
    <w:p w:rsidR="005E6064" w:rsidRPr="0013623D" w:rsidRDefault="00D64D9F" w:rsidP="005E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Palatino Linotype" w:hAnsi="Palatino Linotype"/>
          <w:b/>
          <w:color w:val="222222"/>
          <w:szCs w:val="24"/>
          <w:lang w:val="es-419"/>
        </w:rPr>
      </w:pPr>
      <w:r w:rsidRPr="0013623D">
        <w:rPr>
          <w:rFonts w:ascii="Palatino Linotype" w:hAnsi="Palatino Linotype"/>
          <w:b/>
          <w:color w:val="222222"/>
          <w:szCs w:val="24"/>
          <w:lang w:val="es-ES"/>
        </w:rPr>
        <w:t xml:space="preserve">El </w:t>
      </w:r>
      <w:r w:rsidR="005E6064" w:rsidRPr="0013623D">
        <w:rPr>
          <w:rFonts w:ascii="Palatino Linotype" w:hAnsi="Palatino Linotype"/>
          <w:b/>
          <w:color w:val="222222"/>
          <w:szCs w:val="24"/>
          <w:lang w:val="es-ES"/>
        </w:rPr>
        <w:t>Programa de Alimentos de Productos Suplementarios (CSFP)</w:t>
      </w:r>
    </w:p>
    <w:p w:rsidR="00027AA5" w:rsidRPr="0013623D" w:rsidRDefault="00027AA5" w:rsidP="00027AA5">
      <w:pPr>
        <w:spacing w:after="160"/>
        <w:contextualSpacing/>
        <w:jc w:val="center"/>
        <w:rPr>
          <w:rFonts w:ascii="Palatino Linotype" w:hAnsi="Palatino Linotype"/>
          <w:b/>
          <w:color w:val="222222"/>
          <w:szCs w:val="24"/>
          <w:lang w:val="es-ES"/>
        </w:rPr>
      </w:pPr>
      <w:r w:rsidRPr="0013623D">
        <w:rPr>
          <w:rFonts w:ascii="Palatino Linotype" w:hAnsi="Palatino Linotype"/>
          <w:b/>
          <w:color w:val="222222"/>
          <w:szCs w:val="24"/>
          <w:lang w:val="es-ES"/>
        </w:rPr>
        <w:t>Notificación por Escrito de los Derechos del Beneficiario</w:t>
      </w:r>
    </w:p>
    <w:p w:rsidR="00F7343D" w:rsidRPr="0013623D" w:rsidRDefault="00F7343D" w:rsidP="00F7343D">
      <w:pPr>
        <w:pStyle w:val="BodyText"/>
        <w:rPr>
          <w:rFonts w:ascii="Palatino Linotype" w:hAnsi="Palatino Linotype"/>
          <w:sz w:val="22"/>
          <w:szCs w:val="22"/>
          <w:lang w:val="es-ES"/>
        </w:rPr>
      </w:pPr>
    </w:p>
    <w:p w:rsidR="00F7343D" w:rsidRPr="0013623D" w:rsidRDefault="00027AA5" w:rsidP="005E6064">
      <w:pPr>
        <w:pStyle w:val="BodyText"/>
        <w:contextualSpacing/>
        <w:rPr>
          <w:rFonts w:ascii="Palatino Linotype" w:hAnsi="Palatino Linotype"/>
          <w:sz w:val="22"/>
          <w:szCs w:val="22"/>
          <w:lang w:val="es-419"/>
        </w:rPr>
      </w:pPr>
      <w:r w:rsidRPr="0013623D">
        <w:rPr>
          <w:rFonts w:ascii="Palatino Linotype" w:hAnsi="Palatino Linotype"/>
          <w:color w:val="222222"/>
          <w:sz w:val="22"/>
          <w:szCs w:val="22"/>
          <w:lang w:val="es-ES"/>
        </w:rPr>
        <w:t xml:space="preserve">Nombre de la Organización: </w:t>
      </w:r>
      <w:r w:rsidR="00101A22" w:rsidRPr="0013623D">
        <w:rPr>
          <w:rFonts w:ascii="Palatino Linotype" w:hAnsi="Palatino Linotype"/>
          <w:sz w:val="22"/>
          <w:szCs w:val="22"/>
          <w:lang w:val="es-419"/>
        </w:rPr>
        <w:t>_________________________________________________</w:t>
      </w:r>
    </w:p>
    <w:p w:rsidR="00BB218E" w:rsidRPr="0013623D" w:rsidRDefault="00027AA5" w:rsidP="00BB218E">
      <w:pPr>
        <w:pStyle w:val="BodyText"/>
        <w:contextualSpacing/>
        <w:rPr>
          <w:rFonts w:ascii="Palatino Linotype" w:hAnsi="Palatino Linotype"/>
          <w:sz w:val="22"/>
          <w:szCs w:val="22"/>
          <w:lang w:val="es-ES"/>
        </w:rPr>
      </w:pPr>
      <w:r w:rsidRPr="0013623D">
        <w:rPr>
          <w:rFonts w:ascii="Palatino Linotype" w:hAnsi="Palatino Linotype"/>
          <w:color w:val="222222"/>
          <w:sz w:val="22"/>
          <w:szCs w:val="22"/>
          <w:lang w:val="es-ES"/>
        </w:rPr>
        <w:t>Información de contacto para el personal del programa</w:t>
      </w:r>
      <w:r w:rsidRPr="0013623D">
        <w:rPr>
          <w:rFonts w:ascii="Palatino Linotype" w:hAnsi="Palatino Linotype"/>
          <w:sz w:val="22"/>
          <w:szCs w:val="22"/>
          <w:lang w:val="es-419"/>
        </w:rPr>
        <w:t xml:space="preserve"> </w:t>
      </w:r>
      <w:r w:rsidR="00F7343D" w:rsidRPr="0013623D">
        <w:rPr>
          <w:rFonts w:ascii="Palatino Linotype" w:hAnsi="Palatino Linotype"/>
          <w:sz w:val="22"/>
          <w:szCs w:val="22"/>
          <w:lang w:val="es-419"/>
        </w:rPr>
        <w:t>(n</w:t>
      </w:r>
      <w:r w:rsidRPr="0013623D">
        <w:rPr>
          <w:rFonts w:ascii="Palatino Linotype" w:hAnsi="Palatino Linotype"/>
          <w:sz w:val="22"/>
          <w:szCs w:val="22"/>
          <w:lang w:val="es-419"/>
        </w:rPr>
        <w:t>ombre</w:t>
      </w:r>
      <w:r w:rsidR="00F7343D" w:rsidRPr="0013623D">
        <w:rPr>
          <w:rFonts w:ascii="Palatino Linotype" w:hAnsi="Palatino Linotype"/>
          <w:sz w:val="22"/>
          <w:szCs w:val="22"/>
          <w:lang w:val="es-419"/>
        </w:rPr>
        <w:t xml:space="preserve">, </w:t>
      </w:r>
      <w:r w:rsidRPr="0013623D">
        <w:rPr>
          <w:rFonts w:ascii="Palatino Linotype" w:hAnsi="Palatino Linotype"/>
          <w:color w:val="222222"/>
          <w:sz w:val="22"/>
          <w:szCs w:val="22"/>
          <w:lang w:val="es-ES"/>
        </w:rPr>
        <w:t>número de teléfono y correo electrónico, si corresponde</w:t>
      </w:r>
      <w:r w:rsidR="00F7343D" w:rsidRPr="0013623D">
        <w:rPr>
          <w:rFonts w:ascii="Palatino Linotype" w:hAnsi="Palatino Linotype"/>
          <w:sz w:val="22"/>
          <w:szCs w:val="22"/>
          <w:lang w:val="es-419"/>
        </w:rPr>
        <w:t xml:space="preserve">): </w:t>
      </w:r>
      <w:r w:rsidR="00EC1970">
        <w:rPr>
          <w:rFonts w:ascii="Palatino Linotype" w:hAnsi="Palatino Linotype"/>
          <w:sz w:val="22"/>
          <w:szCs w:val="22"/>
          <w:lang w:val="es-419"/>
        </w:rPr>
        <w:t xml:space="preserve"> </w:t>
      </w:r>
      <w:r w:rsidR="00EC1970" w:rsidRPr="00EC1970">
        <w:rPr>
          <w:rFonts w:ascii="Palatino Linotype" w:hAnsi="Palatino Linotype"/>
          <w:sz w:val="22"/>
          <w:szCs w:val="22"/>
          <w:lang w:val="es-419"/>
        </w:rPr>
        <w:t>Monica Fuentes</w:t>
      </w:r>
      <w:r w:rsidR="00EC1970">
        <w:rPr>
          <w:rFonts w:ascii="Palatino Linotype" w:hAnsi="Palatino Linotype"/>
          <w:sz w:val="22"/>
          <w:szCs w:val="22"/>
          <w:lang w:val="es-419"/>
        </w:rPr>
        <w:t xml:space="preserve">, 956-904-4536, </w:t>
      </w:r>
      <w:hyperlink r:id="rId8" w:history="1">
        <w:r w:rsidR="00EC1970" w:rsidRPr="00B65F37">
          <w:rPr>
            <w:rStyle w:val="Hyperlink"/>
            <w:rFonts w:ascii="Palatino Linotype" w:hAnsi="Palatino Linotype"/>
            <w:sz w:val="22"/>
            <w:szCs w:val="22"/>
            <w:lang w:val="es-419"/>
          </w:rPr>
          <w:t>mmfuentes@foodbankrgv.com</w:t>
        </w:r>
      </w:hyperlink>
      <w:r w:rsidR="00EC1970">
        <w:rPr>
          <w:rFonts w:ascii="Palatino Linotype" w:hAnsi="Palatino Linotype"/>
          <w:sz w:val="22"/>
          <w:szCs w:val="22"/>
          <w:lang w:val="es-419"/>
        </w:rPr>
        <w:t xml:space="preserve"> </w:t>
      </w:r>
    </w:p>
    <w:p w:rsidR="00027AA5" w:rsidRDefault="00027AA5" w:rsidP="005E6064">
      <w:pPr>
        <w:pStyle w:val="BodyText"/>
        <w:spacing w:after="0"/>
        <w:contextualSpacing/>
        <w:rPr>
          <w:rFonts w:ascii="Palatino Linotype" w:hAnsi="Palatino Linotype"/>
          <w:i/>
          <w:color w:val="222222"/>
          <w:sz w:val="22"/>
          <w:szCs w:val="22"/>
          <w:lang w:val="es-ES"/>
        </w:rPr>
      </w:pPr>
    </w:p>
    <w:p w:rsidR="00EC1970" w:rsidRPr="0013623D" w:rsidRDefault="00EC1970" w:rsidP="005E6064">
      <w:pPr>
        <w:pStyle w:val="BodyText"/>
        <w:spacing w:after="0"/>
        <w:contextualSpacing/>
        <w:rPr>
          <w:rFonts w:ascii="Palatino Linotype" w:hAnsi="Palatino Linotype"/>
          <w:i/>
          <w:color w:val="222222"/>
          <w:sz w:val="22"/>
          <w:szCs w:val="22"/>
          <w:lang w:val="es-ES"/>
        </w:rPr>
      </w:pPr>
      <w:bookmarkStart w:id="0" w:name="_GoBack"/>
      <w:bookmarkEnd w:id="0"/>
    </w:p>
    <w:p w:rsidR="00027AA5" w:rsidRPr="0013623D" w:rsidRDefault="00027AA5" w:rsidP="005E6064">
      <w:pPr>
        <w:pStyle w:val="BodyText"/>
        <w:spacing w:after="0"/>
        <w:contextualSpacing/>
        <w:jc w:val="center"/>
        <w:rPr>
          <w:rFonts w:ascii="Palatino Linotype" w:hAnsi="Palatino Linotype"/>
          <w:b/>
          <w:sz w:val="22"/>
          <w:szCs w:val="22"/>
          <w:lang w:val="es-419"/>
        </w:rPr>
      </w:pPr>
      <w:r w:rsidRPr="0013623D">
        <w:rPr>
          <w:rFonts w:ascii="Palatino Linotype" w:hAnsi="Palatino Linotype"/>
          <w:b/>
          <w:i/>
          <w:color w:val="222222"/>
          <w:sz w:val="22"/>
          <w:szCs w:val="22"/>
          <w:lang w:val="es-ES"/>
        </w:rPr>
        <w:t xml:space="preserve">Usted tiene los siguientes derechos cuando participa en </w:t>
      </w:r>
      <w:r w:rsidR="00D64D9F" w:rsidRPr="0013623D">
        <w:rPr>
          <w:rFonts w:ascii="Palatino Linotype" w:hAnsi="Palatino Linotype"/>
          <w:b/>
          <w:i/>
          <w:color w:val="222222"/>
          <w:sz w:val="22"/>
          <w:szCs w:val="22"/>
          <w:lang w:val="es-ES"/>
        </w:rPr>
        <w:t xml:space="preserve">TEFAP y/o </w:t>
      </w:r>
      <w:r w:rsidRPr="0013623D">
        <w:rPr>
          <w:rFonts w:ascii="Palatino Linotype" w:hAnsi="Palatino Linotype"/>
          <w:b/>
          <w:i/>
          <w:color w:val="222222"/>
          <w:sz w:val="22"/>
          <w:szCs w:val="22"/>
          <w:lang w:val="es-ES"/>
        </w:rPr>
        <w:t>CSFP:</w:t>
      </w:r>
    </w:p>
    <w:p w:rsidR="005E6064" w:rsidRPr="0013623D" w:rsidRDefault="006C2FC3" w:rsidP="00BB218E">
      <w:pPr>
        <w:pStyle w:val="ListParagraph"/>
        <w:numPr>
          <w:ilvl w:val="0"/>
          <w:numId w:val="12"/>
        </w:numPr>
        <w:spacing w:before="200" w:line="240" w:lineRule="auto"/>
        <w:contextualSpacing/>
        <w:rPr>
          <w:rFonts w:ascii="Palatino Linotype" w:hAnsi="Palatino Linotype"/>
          <w:color w:val="222222"/>
          <w:sz w:val="22"/>
          <w:lang w:val="es-ES"/>
        </w:rPr>
      </w:pPr>
      <w:r w:rsidRPr="0013623D">
        <w:rPr>
          <w:rFonts w:ascii="Palatino Linotype" w:hAnsi="Palatino Linotype"/>
          <w:color w:val="222222"/>
          <w:sz w:val="22"/>
          <w:lang w:val="es-ES"/>
        </w:rPr>
        <w:t>No podemos discriminar contra usted por motivos de religión o creencias religiosas; una negativa a sostener una creencia religiosa; o una negativa a asistir o participar en una práctica religiosa.</w:t>
      </w:r>
    </w:p>
    <w:p w:rsidR="00BB218E" w:rsidRPr="0013623D" w:rsidRDefault="00BB218E" w:rsidP="00BB218E">
      <w:pPr>
        <w:pStyle w:val="ListParagraph"/>
        <w:spacing w:before="200" w:line="240" w:lineRule="auto"/>
        <w:contextualSpacing/>
        <w:rPr>
          <w:rFonts w:ascii="Palatino Linotype" w:hAnsi="Palatino Linotype"/>
          <w:color w:val="222222"/>
          <w:sz w:val="22"/>
          <w:lang w:val="es-ES"/>
        </w:rPr>
      </w:pPr>
    </w:p>
    <w:p w:rsidR="00BB218E" w:rsidRPr="0013623D" w:rsidRDefault="006C2FC3" w:rsidP="00BB218E">
      <w:pPr>
        <w:pStyle w:val="ListParagraph"/>
        <w:numPr>
          <w:ilvl w:val="0"/>
          <w:numId w:val="12"/>
        </w:numPr>
        <w:spacing w:before="200" w:line="240" w:lineRule="auto"/>
        <w:contextualSpacing/>
        <w:rPr>
          <w:rFonts w:ascii="Palatino Linotype" w:hAnsi="Palatino Linotype" w:cs="Times New Roman"/>
          <w:sz w:val="22"/>
          <w:lang w:val="es-419"/>
        </w:rPr>
      </w:pPr>
      <w:r w:rsidRPr="0013623D">
        <w:rPr>
          <w:rFonts w:ascii="Palatino Linotype" w:hAnsi="Palatino Linotype"/>
          <w:sz w:val="22"/>
          <w:lang w:val="es-419"/>
        </w:rPr>
        <w:t xml:space="preserve">No </w:t>
      </w:r>
      <w:r w:rsidRPr="0013623D">
        <w:rPr>
          <w:rFonts w:ascii="Palatino Linotype" w:hAnsi="Palatino Linotype" w:cs="Times New Roman"/>
          <w:sz w:val="22"/>
          <w:lang w:val="es-419"/>
        </w:rPr>
        <w:t xml:space="preserve">le vamos exigir que asista o participe en ninguna actividad </w:t>
      </w:r>
      <w:r w:rsidRPr="0013623D">
        <w:rPr>
          <w:rFonts w:ascii="Palatino Linotype" w:hAnsi="Palatino Linotype"/>
          <w:color w:val="222222"/>
          <w:sz w:val="22"/>
          <w:lang w:val="es-ES"/>
        </w:rPr>
        <w:t xml:space="preserve">explícitamente religiosa que ofrecemos.  Su participación en estas actividades debe ser puramente voluntaria. </w:t>
      </w:r>
    </w:p>
    <w:p w:rsidR="00BB218E" w:rsidRPr="0013623D" w:rsidRDefault="00BB218E" w:rsidP="00BB218E">
      <w:pPr>
        <w:pStyle w:val="ListParagraph"/>
        <w:spacing w:line="240" w:lineRule="auto"/>
        <w:contextualSpacing/>
        <w:rPr>
          <w:rFonts w:ascii="Palatino Linotype" w:hAnsi="Palatino Linotype"/>
          <w:color w:val="222222"/>
          <w:sz w:val="22"/>
          <w:lang w:val="es-ES"/>
        </w:rPr>
      </w:pPr>
    </w:p>
    <w:p w:rsidR="00BB218E" w:rsidRPr="0013623D" w:rsidRDefault="006C2FC3" w:rsidP="00BB218E">
      <w:pPr>
        <w:pStyle w:val="ListParagraph"/>
        <w:numPr>
          <w:ilvl w:val="0"/>
          <w:numId w:val="12"/>
        </w:numPr>
        <w:spacing w:before="200" w:line="240" w:lineRule="auto"/>
        <w:contextualSpacing/>
        <w:rPr>
          <w:rFonts w:ascii="Palatino Linotype" w:hAnsi="Palatino Linotype" w:cs="Times New Roman"/>
          <w:sz w:val="22"/>
          <w:lang w:val="es-419"/>
        </w:rPr>
      </w:pPr>
      <w:r w:rsidRPr="0013623D">
        <w:rPr>
          <w:rFonts w:ascii="Palatino Linotype" w:hAnsi="Palatino Linotype"/>
          <w:color w:val="222222"/>
          <w:sz w:val="22"/>
          <w:lang w:val="es-ES"/>
        </w:rPr>
        <w:t>Debemos separar, en tiempo o ubicación, cualquier actividad religiosa, explícitamente financiada con fondos privados de las actividades apoyadas con</w:t>
      </w:r>
      <w:r w:rsidR="00BB218E" w:rsidRPr="0013623D">
        <w:rPr>
          <w:rFonts w:ascii="Palatino Linotype" w:hAnsi="Palatino Linotype"/>
          <w:color w:val="222222"/>
          <w:sz w:val="22"/>
          <w:lang w:val="es-ES"/>
        </w:rPr>
        <w:t xml:space="preserve"> la asistencia directa del USDA.</w:t>
      </w:r>
    </w:p>
    <w:p w:rsidR="00BB218E" w:rsidRPr="0013623D" w:rsidRDefault="00BB218E" w:rsidP="00BB218E">
      <w:pPr>
        <w:pStyle w:val="ListParagraph"/>
        <w:spacing w:line="240" w:lineRule="auto"/>
        <w:contextualSpacing/>
        <w:rPr>
          <w:rFonts w:ascii="Palatino Linotype" w:hAnsi="Palatino Linotype"/>
          <w:color w:val="222222"/>
          <w:sz w:val="22"/>
          <w:lang w:val="es-ES"/>
        </w:rPr>
      </w:pPr>
    </w:p>
    <w:p w:rsidR="005E6064" w:rsidRPr="0013623D" w:rsidRDefault="006C2FC3" w:rsidP="005E6064">
      <w:pPr>
        <w:pStyle w:val="ListParagraph"/>
        <w:numPr>
          <w:ilvl w:val="0"/>
          <w:numId w:val="12"/>
        </w:numPr>
        <w:spacing w:before="200" w:after="200" w:line="240" w:lineRule="auto"/>
        <w:ind w:right="360"/>
        <w:contextualSpacing/>
        <w:rPr>
          <w:rFonts w:ascii="Palatino Linotype" w:hAnsi="Palatino Linotype"/>
          <w:sz w:val="22"/>
          <w:lang w:val="es-419"/>
        </w:rPr>
      </w:pPr>
      <w:r w:rsidRPr="0013623D">
        <w:rPr>
          <w:rFonts w:ascii="Palatino Linotype" w:hAnsi="Palatino Linotype"/>
          <w:color w:val="222222"/>
          <w:sz w:val="22"/>
          <w:lang w:val="es-ES"/>
        </w:rPr>
        <w:t>Si se opone al carácter religioso de nuestra organización, debemos hacer esfuerzos razonables para identificarlo y remitirlo a un proveedor alternativo al que no tenga ninguna objeción. No podemos garantizar, sin embargo, que en cada instancia, un proveedor alternativo estará disponible.</w:t>
      </w:r>
    </w:p>
    <w:p w:rsidR="00A74F5A" w:rsidRPr="0013623D" w:rsidRDefault="00A74F5A" w:rsidP="00A74F5A">
      <w:pPr>
        <w:spacing w:before="200" w:after="200"/>
        <w:ind w:right="360"/>
        <w:contextualSpacing/>
        <w:rPr>
          <w:rFonts w:ascii="Palatino Linotype" w:hAnsi="Palatino Linotype"/>
          <w:sz w:val="22"/>
          <w:szCs w:val="22"/>
        </w:rPr>
      </w:pPr>
    </w:p>
    <w:p w:rsidR="006C2FC3" w:rsidRPr="0013623D" w:rsidRDefault="006C2FC3" w:rsidP="005E6064">
      <w:pPr>
        <w:ind w:left="360"/>
        <w:contextualSpacing/>
        <w:jc w:val="center"/>
        <w:rPr>
          <w:rFonts w:ascii="Palatino Linotype" w:hAnsi="Palatino Linotype"/>
          <w:sz w:val="22"/>
          <w:szCs w:val="22"/>
          <w:lang w:val="es-419"/>
        </w:rPr>
      </w:pPr>
      <w:r w:rsidRPr="0013623D">
        <w:rPr>
          <w:rFonts w:ascii="Palatino Linotype" w:hAnsi="Palatino Linotype"/>
          <w:color w:val="222222"/>
          <w:sz w:val="22"/>
          <w:szCs w:val="22"/>
          <w:lang w:val="es-ES"/>
        </w:rPr>
        <w:t>Puede denunciar violaciones de estas protecciones (incluidas las denegaciones de servicios o beneficios) a TDA</w:t>
      </w:r>
      <w:r w:rsidRPr="0013623D">
        <w:rPr>
          <w:rFonts w:ascii="Palatino Linotype" w:hAnsi="Palatino Linotype"/>
          <w:sz w:val="22"/>
          <w:szCs w:val="22"/>
          <w:lang w:val="es-419"/>
        </w:rPr>
        <w:t xml:space="preserve"> en </w:t>
      </w:r>
      <w:hyperlink r:id="rId9" w:history="1">
        <w:r w:rsidRPr="0013623D">
          <w:rPr>
            <w:rStyle w:val="Hyperlink"/>
            <w:rFonts w:ascii="Palatino Linotype" w:hAnsi="Palatino Linotype"/>
            <w:sz w:val="22"/>
            <w:szCs w:val="22"/>
            <w:lang w:val="es-419"/>
          </w:rPr>
          <w:t>www.Squaremeals.org</w:t>
        </w:r>
      </w:hyperlink>
      <w:r w:rsidRPr="0013623D">
        <w:rPr>
          <w:rFonts w:ascii="Palatino Linotype" w:hAnsi="Palatino Linotype"/>
          <w:sz w:val="22"/>
          <w:szCs w:val="22"/>
          <w:lang w:val="es-419"/>
        </w:rPr>
        <w:t>.</w:t>
      </w:r>
    </w:p>
    <w:p w:rsidR="00F7343D" w:rsidRPr="0013623D" w:rsidRDefault="00F7343D" w:rsidP="005E6064">
      <w:pPr>
        <w:pStyle w:val="BodyText"/>
        <w:contextualSpacing/>
        <w:rPr>
          <w:rFonts w:ascii="Palatino Linotype" w:hAnsi="Palatino Linotype"/>
          <w:sz w:val="22"/>
          <w:szCs w:val="22"/>
          <w:lang w:val="es-419"/>
        </w:rPr>
      </w:pPr>
    </w:p>
    <w:p w:rsidR="004472C0" w:rsidRPr="0013623D" w:rsidRDefault="004472C0" w:rsidP="000E63FD">
      <w:pPr>
        <w:pStyle w:val="BodyText"/>
        <w:jc w:val="center"/>
        <w:rPr>
          <w:rFonts w:ascii="Palatino Linotype" w:hAnsi="Palatino Linotype"/>
          <w:b/>
          <w:color w:val="222222"/>
          <w:sz w:val="22"/>
          <w:szCs w:val="22"/>
          <w:lang w:val="es-ES"/>
        </w:rPr>
      </w:pPr>
      <w:r w:rsidRPr="0013623D">
        <w:rPr>
          <w:rFonts w:ascii="Palatino Linotype" w:hAnsi="Palatino Linotype"/>
          <w:b/>
          <w:color w:val="222222"/>
          <w:sz w:val="22"/>
          <w:szCs w:val="22"/>
          <w:lang w:val="es-ES"/>
        </w:rPr>
        <w:t xml:space="preserve">Comuníquese con la sección de </w:t>
      </w:r>
      <w:r w:rsidR="00E6288A" w:rsidRPr="0013623D">
        <w:rPr>
          <w:rFonts w:ascii="Palatino Linotype" w:hAnsi="Palatino Linotype"/>
          <w:b/>
          <w:color w:val="222222"/>
          <w:sz w:val="22"/>
          <w:szCs w:val="22"/>
          <w:lang w:val="es-ES"/>
        </w:rPr>
        <w:t>A</w:t>
      </w:r>
      <w:r w:rsidRPr="0013623D">
        <w:rPr>
          <w:rFonts w:ascii="Palatino Linotype" w:hAnsi="Palatino Linotype"/>
          <w:b/>
          <w:color w:val="222222"/>
          <w:sz w:val="22"/>
          <w:szCs w:val="22"/>
          <w:lang w:val="es-ES"/>
        </w:rPr>
        <w:t xml:space="preserve">limentos del USDA en TDA: </w:t>
      </w:r>
    </w:p>
    <w:p w:rsidR="0013623D" w:rsidRPr="0013623D" w:rsidRDefault="004472C0" w:rsidP="0013623D">
      <w:pPr>
        <w:pStyle w:val="BodyText"/>
        <w:spacing w:after="0"/>
        <w:jc w:val="center"/>
        <w:rPr>
          <w:rFonts w:ascii="Palatino Linotype" w:hAnsi="Palatino Linotype"/>
          <w:sz w:val="22"/>
          <w:szCs w:val="22"/>
          <w:lang w:val="es-ES"/>
        </w:rPr>
      </w:pPr>
      <w:r w:rsidRPr="0013623D">
        <w:rPr>
          <w:rFonts w:ascii="Palatino Linotype" w:hAnsi="Palatino Linotype"/>
          <w:sz w:val="22"/>
          <w:szCs w:val="22"/>
          <w:lang w:val="es-ES"/>
        </w:rPr>
        <w:t xml:space="preserve">Teléfono: </w:t>
      </w:r>
      <w:r w:rsidR="000E63FD" w:rsidRPr="0013623D">
        <w:rPr>
          <w:rFonts w:ascii="Palatino Linotype" w:hAnsi="Palatino Linotype"/>
          <w:sz w:val="22"/>
          <w:szCs w:val="22"/>
          <w:lang w:val="es-ES"/>
        </w:rPr>
        <w:t>877-TEX-MEAL (877-839-6325)</w:t>
      </w:r>
    </w:p>
    <w:p w:rsidR="0033017A" w:rsidRPr="0013623D" w:rsidRDefault="00E6288A" w:rsidP="0013623D">
      <w:pPr>
        <w:pStyle w:val="BodyText"/>
        <w:spacing w:after="0"/>
        <w:jc w:val="center"/>
        <w:rPr>
          <w:rFonts w:ascii="Palatino Linotype" w:hAnsi="Palatino Linotype"/>
          <w:sz w:val="22"/>
          <w:szCs w:val="22"/>
          <w:lang w:val="es-ES"/>
        </w:rPr>
      </w:pPr>
      <w:r w:rsidRPr="0013623D">
        <w:rPr>
          <w:rFonts w:ascii="Palatino Linotype" w:hAnsi="Palatino Linotype"/>
          <w:sz w:val="22"/>
          <w:szCs w:val="22"/>
          <w:lang w:val="es-ES"/>
        </w:rPr>
        <w:t xml:space="preserve">Correo electrónico: </w:t>
      </w:r>
      <w:r w:rsidR="000E63FD" w:rsidRPr="0013623D">
        <w:rPr>
          <w:rFonts w:ascii="Palatino Linotype" w:hAnsi="Palatino Linotype"/>
          <w:sz w:val="22"/>
          <w:szCs w:val="22"/>
          <w:lang w:val="es-ES"/>
        </w:rPr>
        <w:t>CommodityOperations@TexasAgriculture.gov</w:t>
      </w:r>
    </w:p>
    <w:p w:rsidR="000E63FD" w:rsidRPr="0013623D" w:rsidRDefault="000E63FD" w:rsidP="00670741">
      <w:pPr>
        <w:pStyle w:val="BodyText"/>
        <w:jc w:val="center"/>
        <w:rPr>
          <w:rFonts w:ascii="Palatino Linotype" w:hAnsi="Palatino Linotype"/>
          <w:i/>
          <w:sz w:val="22"/>
          <w:szCs w:val="22"/>
          <w:lang w:val="es-ES"/>
        </w:rPr>
      </w:pPr>
    </w:p>
    <w:p w:rsidR="00520869" w:rsidRPr="0013623D" w:rsidRDefault="006C2FC3" w:rsidP="00BB218E">
      <w:pPr>
        <w:pStyle w:val="BodyText"/>
        <w:spacing w:after="0"/>
        <w:jc w:val="center"/>
        <w:rPr>
          <w:rFonts w:ascii="Palatino Linotype" w:hAnsi="Palatino Linotype"/>
          <w:i/>
          <w:color w:val="222222"/>
          <w:sz w:val="22"/>
          <w:szCs w:val="22"/>
          <w:lang w:val="es-ES"/>
        </w:rPr>
      </w:pPr>
      <w:r w:rsidRPr="0013623D">
        <w:rPr>
          <w:rFonts w:ascii="Palatino Linotype" w:hAnsi="Palatino Linotype"/>
          <w:i/>
          <w:color w:val="222222"/>
          <w:sz w:val="22"/>
          <w:szCs w:val="22"/>
          <w:lang w:val="es-ES"/>
        </w:rPr>
        <w:t xml:space="preserve">Las regulaciones federales requieren este aviso por escrito antes de que los participantes reciban los servicios </w:t>
      </w:r>
      <w:r w:rsidR="00900319" w:rsidRPr="0013623D">
        <w:rPr>
          <w:rFonts w:ascii="Palatino Linotype" w:hAnsi="Palatino Linotype"/>
          <w:i/>
          <w:color w:val="222222"/>
          <w:sz w:val="22"/>
          <w:szCs w:val="22"/>
          <w:lang w:val="es-ES"/>
        </w:rPr>
        <w:t>TEFAP y/o</w:t>
      </w:r>
      <w:r w:rsidRPr="0013623D">
        <w:rPr>
          <w:rFonts w:ascii="Palatino Linotype" w:hAnsi="Palatino Linotype"/>
          <w:i/>
          <w:color w:val="222222"/>
          <w:sz w:val="22"/>
          <w:szCs w:val="22"/>
          <w:lang w:val="es-ES"/>
        </w:rPr>
        <w:t xml:space="preserve"> </w:t>
      </w:r>
      <w:r w:rsidR="005E6064" w:rsidRPr="0013623D">
        <w:rPr>
          <w:rFonts w:ascii="Palatino Linotype" w:hAnsi="Palatino Linotype"/>
          <w:i/>
          <w:color w:val="222222"/>
          <w:sz w:val="22"/>
          <w:szCs w:val="22"/>
          <w:lang w:val="es-ES"/>
        </w:rPr>
        <w:t>CSFP.</w:t>
      </w:r>
    </w:p>
    <w:p w:rsidR="00E6288A" w:rsidRPr="0013623D" w:rsidRDefault="00E6288A" w:rsidP="00BB218E">
      <w:pPr>
        <w:pStyle w:val="BodyText"/>
        <w:spacing w:after="0"/>
        <w:jc w:val="center"/>
        <w:rPr>
          <w:rFonts w:ascii="Palatino Linotype" w:hAnsi="Palatino Linotype"/>
          <w:i/>
          <w:color w:val="222222"/>
          <w:sz w:val="22"/>
          <w:szCs w:val="22"/>
          <w:lang w:val="es-ES"/>
        </w:rPr>
      </w:pPr>
    </w:p>
    <w:p w:rsidR="00A74F5A" w:rsidRPr="0013623D" w:rsidRDefault="00A74F5A" w:rsidP="00BB218E">
      <w:pPr>
        <w:pStyle w:val="BodyText"/>
        <w:spacing w:after="0"/>
        <w:jc w:val="center"/>
        <w:rPr>
          <w:rFonts w:ascii="Palatino Linotype" w:hAnsi="Palatino Linotype"/>
          <w:i/>
          <w:color w:val="222222"/>
          <w:sz w:val="22"/>
          <w:szCs w:val="22"/>
          <w:lang w:val="es-ES"/>
        </w:rPr>
      </w:pPr>
    </w:p>
    <w:p w:rsidR="00A74F5A" w:rsidRPr="0013623D" w:rsidRDefault="00A74F5A" w:rsidP="00E6288A">
      <w:pPr>
        <w:pStyle w:val="Footer"/>
        <w:tabs>
          <w:tab w:val="clear" w:pos="9360"/>
        </w:tabs>
        <w:jc w:val="center"/>
        <w:rPr>
          <w:rFonts w:ascii="Palatino Linotype" w:hAnsi="Palatino Linotype"/>
          <w:i/>
          <w:sz w:val="22"/>
          <w:szCs w:val="22"/>
          <w:lang w:val="es-419"/>
        </w:rPr>
      </w:pPr>
      <w:r w:rsidRPr="0013623D">
        <w:rPr>
          <w:rFonts w:ascii="Palatino Linotype" w:hAnsi="Palatino Linotype"/>
          <w:bCs/>
          <w:i/>
          <w:sz w:val="22"/>
          <w:szCs w:val="22"/>
          <w:lang w:val="es-419"/>
        </w:rPr>
        <w:t>Esta institución es un proveedor que ofrece igualdad de oportunidades.</w:t>
      </w:r>
    </w:p>
    <w:sectPr w:rsidR="00A74F5A" w:rsidRPr="0013623D" w:rsidSect="0013623D">
      <w:footerReference w:type="default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FF" w:rsidRDefault="000865FF" w:rsidP="0063563D">
      <w:r>
        <w:separator/>
      </w:r>
    </w:p>
  </w:endnote>
  <w:endnote w:type="continuationSeparator" w:id="0">
    <w:p w:rsidR="000865FF" w:rsidRDefault="000865FF" w:rsidP="0063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3D" w:rsidRPr="0013623D" w:rsidRDefault="00930140">
    <w:pPr>
      <w:pStyle w:val="Footer"/>
      <w:rPr>
        <w:rFonts w:ascii="Palatino Linotype" w:hAnsi="Palatino Linotype"/>
        <w:sz w:val="20"/>
      </w:rPr>
    </w:pPr>
    <w:r w:rsidRPr="00930140">
      <w:rPr>
        <w:sz w:val="20"/>
      </w:rPr>
      <w:ptab w:relativeTo="margin" w:alignment="center" w:leader="none"/>
    </w:r>
    <w:r w:rsidRPr="00930140">
      <w:rPr>
        <w:sz w:val="20"/>
      </w:rPr>
      <w:ptab w:relativeTo="margin" w:alignment="right" w:leader="none"/>
    </w:r>
    <w:r w:rsidR="002D2517" w:rsidRPr="0013623D">
      <w:rPr>
        <w:rFonts w:ascii="Palatino Linotype" w:hAnsi="Palatino Linotype"/>
        <w:sz w:val="20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FF" w:rsidRDefault="000865FF" w:rsidP="0063563D">
      <w:r>
        <w:separator/>
      </w:r>
    </w:p>
  </w:footnote>
  <w:footnote w:type="continuationSeparator" w:id="0">
    <w:p w:rsidR="000865FF" w:rsidRDefault="000865FF" w:rsidP="0063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A65"/>
    <w:multiLevelType w:val="hybridMultilevel"/>
    <w:tmpl w:val="AE4669B8"/>
    <w:lvl w:ilvl="0" w:tplc="2030373E">
      <w:start w:val="1"/>
      <w:numFmt w:val="lowerRoman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65638C4"/>
    <w:multiLevelType w:val="hybridMultilevel"/>
    <w:tmpl w:val="200A6BF0"/>
    <w:lvl w:ilvl="0" w:tplc="5C102BF0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A4A61"/>
    <w:multiLevelType w:val="hybridMultilevel"/>
    <w:tmpl w:val="4186444C"/>
    <w:lvl w:ilvl="0" w:tplc="6698396C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5087B"/>
    <w:multiLevelType w:val="hybridMultilevel"/>
    <w:tmpl w:val="C00E4DD2"/>
    <w:lvl w:ilvl="0" w:tplc="6698396C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1783"/>
    <w:multiLevelType w:val="hybridMultilevel"/>
    <w:tmpl w:val="4EA8E632"/>
    <w:lvl w:ilvl="0" w:tplc="6698396C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F5963"/>
    <w:multiLevelType w:val="hybridMultilevel"/>
    <w:tmpl w:val="F042DCF8"/>
    <w:lvl w:ilvl="0" w:tplc="48B821A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1802"/>
    <w:multiLevelType w:val="hybridMultilevel"/>
    <w:tmpl w:val="82C091E6"/>
    <w:lvl w:ilvl="0" w:tplc="5C102BF0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6274"/>
    <w:multiLevelType w:val="hybridMultilevel"/>
    <w:tmpl w:val="8806DA48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15E17"/>
    <w:multiLevelType w:val="hybridMultilevel"/>
    <w:tmpl w:val="AD94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94BC9"/>
    <w:multiLevelType w:val="hybridMultilevel"/>
    <w:tmpl w:val="503EF192"/>
    <w:lvl w:ilvl="0" w:tplc="5C102BF0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279A"/>
    <w:multiLevelType w:val="hybridMultilevel"/>
    <w:tmpl w:val="EE5E28E4"/>
    <w:lvl w:ilvl="0" w:tplc="5C102BF0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3D"/>
    <w:rsid w:val="000116D7"/>
    <w:rsid w:val="00027AA5"/>
    <w:rsid w:val="00056234"/>
    <w:rsid w:val="000856CD"/>
    <w:rsid w:val="000865FF"/>
    <w:rsid w:val="000B1884"/>
    <w:rsid w:val="000E160D"/>
    <w:rsid w:val="000E63FD"/>
    <w:rsid w:val="001005B1"/>
    <w:rsid w:val="00101A22"/>
    <w:rsid w:val="001072BB"/>
    <w:rsid w:val="0011400B"/>
    <w:rsid w:val="001211CB"/>
    <w:rsid w:val="0013623D"/>
    <w:rsid w:val="0017306D"/>
    <w:rsid w:val="002446E8"/>
    <w:rsid w:val="002651A5"/>
    <w:rsid w:val="00281747"/>
    <w:rsid w:val="002D2517"/>
    <w:rsid w:val="0033017A"/>
    <w:rsid w:val="003303F7"/>
    <w:rsid w:val="003D5A21"/>
    <w:rsid w:val="00414509"/>
    <w:rsid w:val="00423956"/>
    <w:rsid w:val="004472C0"/>
    <w:rsid w:val="00474655"/>
    <w:rsid w:val="004F0275"/>
    <w:rsid w:val="00502875"/>
    <w:rsid w:val="00520869"/>
    <w:rsid w:val="00525D8B"/>
    <w:rsid w:val="00567D89"/>
    <w:rsid w:val="005C6679"/>
    <w:rsid w:val="005E6064"/>
    <w:rsid w:val="00602D9A"/>
    <w:rsid w:val="00623CE3"/>
    <w:rsid w:val="0063563D"/>
    <w:rsid w:val="00670741"/>
    <w:rsid w:val="006A758A"/>
    <w:rsid w:val="006C046B"/>
    <w:rsid w:val="006C2FC3"/>
    <w:rsid w:val="006D59B2"/>
    <w:rsid w:val="00830701"/>
    <w:rsid w:val="00900319"/>
    <w:rsid w:val="009231D9"/>
    <w:rsid w:val="00930140"/>
    <w:rsid w:val="009B22EA"/>
    <w:rsid w:val="00A164FC"/>
    <w:rsid w:val="00A42EA1"/>
    <w:rsid w:val="00A74F5A"/>
    <w:rsid w:val="00AB108B"/>
    <w:rsid w:val="00B12C39"/>
    <w:rsid w:val="00B54EF3"/>
    <w:rsid w:val="00BB218E"/>
    <w:rsid w:val="00C07136"/>
    <w:rsid w:val="00C21101"/>
    <w:rsid w:val="00C61D02"/>
    <w:rsid w:val="00D16B1D"/>
    <w:rsid w:val="00D62DF4"/>
    <w:rsid w:val="00D64D9F"/>
    <w:rsid w:val="00DB23BC"/>
    <w:rsid w:val="00DC4FCC"/>
    <w:rsid w:val="00E6288A"/>
    <w:rsid w:val="00E953D9"/>
    <w:rsid w:val="00EA2898"/>
    <w:rsid w:val="00EC1970"/>
    <w:rsid w:val="00ED4988"/>
    <w:rsid w:val="00EF0354"/>
    <w:rsid w:val="00F445B6"/>
    <w:rsid w:val="00F638D8"/>
    <w:rsid w:val="00F7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473F2"/>
  <w15:docId w15:val="{42438513-1FC3-41BF-8E0C-BB486636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7343D"/>
    <w:pPr>
      <w:keepNext/>
      <w:outlineLvl w:val="5"/>
    </w:pPr>
    <w:rPr>
      <w:b/>
      <w:bCs/>
      <w:color w:val="003366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43D"/>
    <w:rPr>
      <w:rFonts w:ascii="Times New Roman" w:eastAsia="Times New Roman" w:hAnsi="Times New Roman" w:cs="Times New Roman"/>
      <w:b/>
      <w:bCs/>
      <w:color w:val="003366"/>
      <w:sz w:val="52"/>
      <w:szCs w:val="20"/>
    </w:rPr>
  </w:style>
  <w:style w:type="paragraph" w:styleId="BodyText">
    <w:name w:val="Body Text"/>
    <w:basedOn w:val="Normal"/>
    <w:link w:val="BodyTextChar"/>
    <w:rsid w:val="00F734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343D"/>
    <w:rPr>
      <w:rFonts w:ascii="Courier" w:eastAsia="Times New Roman" w:hAnsi="Courier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7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43D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4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8D8"/>
    <w:rPr>
      <w:color w:val="0000FF" w:themeColor="hyperlink"/>
      <w:u w:val="single"/>
    </w:rPr>
  </w:style>
  <w:style w:type="paragraph" w:styleId="BodyTextFirstIndent">
    <w:name w:val="Body Text First Indent"/>
    <w:basedOn w:val="BodyText"/>
    <w:link w:val="BodyTextFirstIndentChar"/>
    <w:rsid w:val="0042395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23956"/>
    <w:rPr>
      <w:rFonts w:ascii="Courier" w:eastAsia="Times New Roman" w:hAnsi="Courier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56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3D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3D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C2FC3"/>
    <w:pPr>
      <w:spacing w:before="400" w:after="400" w:line="276" w:lineRule="auto"/>
      <w:ind w:left="720"/>
    </w:pPr>
    <w:rPr>
      <w:rFonts w:eastAsiaTheme="minorHAnsi" w:cstheme="minorBidi"/>
      <w:sz w:val="28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0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15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285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0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3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9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fuentes@foodbankrg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quareme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4C8E-51C3-422B-803D-919A522E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Rodriguez</dc:creator>
  <cp:lastModifiedBy>Monica Fuentes</cp:lastModifiedBy>
  <cp:revision>2</cp:revision>
  <dcterms:created xsi:type="dcterms:W3CDTF">2021-01-22T20:25:00Z</dcterms:created>
  <dcterms:modified xsi:type="dcterms:W3CDTF">2021-01-22T20:25:00Z</dcterms:modified>
</cp:coreProperties>
</file>